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 xmlns:w="http://schemas.openxmlformats.org/wordprocessingml/2006/main">
        <w:rPr>
          <w:b w:val="1"/>
          <w:bCs w:val="1"/>
          <w:sz w:val="30"/>
          <w:szCs w:val="30"/>
        </w:rPr>
      </w:pPr>
      <w:r xmlns:w="http://schemas.openxmlformats.org/wordprocessingml/2006/main" w:rsidDel="00000000" w:rsidR="00000000" w:rsidRPr="00000000">
        <w:rPr>
          <w:b w:val="1"/>
          <w:bCs w:val="1"/>
          <w:sz w:val="30"/>
          <w:szCs w:val="30"/>
          <w:rtl w:val="0"/>
        </w:rPr>
        <w:t xml:space="preserve">POUŽÍVATEĽSKÁ PRÍRUČKA</w:t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2524125" cy="32861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286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b w:val="1"/>
          <w:bCs w:val="1"/>
          <w:sz w:val="30"/>
          <w:szCs w:val="30"/>
          <w:rtl w:val="0"/>
        </w:rPr>
        <w:t xml:space="preserve">PowerLocus Moonfly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E-mail podpory: info@powerlocus.com</w:t>
      </w:r>
    </w:p>
    <w:p w:rsidR="00000000" w:rsidDel="00000000" w:rsidP="00000000" w:rsidRDefault="00000000" w:rsidRPr="00000000" w14:paraId="00000007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Špecifikácie</w:t>
      </w:r>
    </w:p>
    <w:p w:rsidR="00000000" w:rsidDel="00000000" w:rsidP="00000000" w:rsidRDefault="00000000" w:rsidRPr="00000000" w14:paraId="00000008">
      <w:pPr xmlns:w="http://schemas.openxmlformats.org/wordprocessingml/2006/main">
        <w:numPr>
          <w:ilvl w:val="0"/>
          <w:numId w:val="2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Verzia Bluetooth: 5.4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9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Pracovný dosah: 10 m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A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Rozmer reproduktora: 40 mm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B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Frekvenčný rozsah: 20 Hz – 20 kHz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C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Nabíjacie napätie: DC 5V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D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Citlivosť: 100 dB +/- 3 dB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E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Čas nabíjania: približne 3 hodiny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F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Doba prehrávania: 70 hodín | 35 hodín so zapnutým ANC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0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Frekvenčné pásmo: 2,4000 GHz – 2,4835 GHz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1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Prevádzková frekvencia: 2 400 MHz – 2 483,5 MHz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2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Menovitý príkon: 20 mW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3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Maximálny výstupný výkon: &lt; 10 dBm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4">
      <w:pPr xmlns:w="http://schemas.openxmlformats.org/wordprocessingml/2006/main">
        <w:numPr>
          <w:ilvl w:val="0"/>
          <w:numId w:val="2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Prevádzková teplota produktov: -20 až 60 stupňov Celzia.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5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ROZLOŽENIE ZARIADENIA</w:t>
      </w:r>
    </w:p>
    <w:p w:rsidR="00000000" w:rsidDel="00000000" w:rsidP="00000000" w:rsidRDefault="00000000" w:rsidRPr="00000000" w14:paraId="00000016">
      <w:pPr xmlns:w="http://schemas.openxmlformats.org/wordprocessingml/2006/main">
        <w:numPr>
          <w:ilvl w:val="0"/>
          <w:numId w:val="1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Tlačidlo Zapnúť/Vypnúť, Prehrať/Pozastaviť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7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Hlasitosť +/Ďalšia skladba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8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Hlasitosť/Predchádzajúca skladba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9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Tlačidlo režimu ANC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A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Indikátor batérie/nabíjania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B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Nabíjací port typu C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C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AUX port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D">
      <w:pPr xmlns:w="http://schemas.openxmlformats.org/wordprocessingml/2006/main">
        <w:numPr>
          <w:ilvl w:val="0"/>
          <w:numId w:val="1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MIC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552825" cy="2209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0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NABÍJANIE</w:t>
      </w:r>
    </w:p>
    <w:p w:rsidR="00000000" w:rsidDel="00000000" w:rsidP="00000000" w:rsidRDefault="00000000" w:rsidRPr="00000000" w14:paraId="00000020">
      <w:pPr xmlns:w="http://schemas.openxmlformats.org/wordprocessingml/2006/main">
        <w:numPr>
          <w:ilvl w:val="0"/>
          <w:numId w:val="3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Pripojte nabíjačku k nabíjaciemu portu.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1">
      <w:pPr xmlns:w="http://schemas.openxmlformats.org/wordprocessingml/2006/main">
        <w:numPr>
          <w:ilvl w:val="0"/>
          <w:numId w:val="3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Počas nabíjania bude LED indikátor svietiť nepretržite načerveno. Po úplnom nabití sa LED indikátor automaticky vypne.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2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AKTÍVNE POTLAČENIE HLUKU (ANC) ZAP./VYP. A TRANSPARENTNÝ REŽIM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Krátkym stlačením tlačidla ANC prepínate medzi nasledujúcimi režimami: TRANSPARENTNÝ REŽIM &gt; ANC ZAP. &gt; ANC VYP. Ozve sa pípnutie, ktoré vám oznámi, v ktorom režime sa nachádzate: „Transparentné zapnuté“ a hlasové oznámenie „ANC zapnuté“ alebo „ANC vypnuté“. LED dióda ANC bude svietiť na ZELENO, kým sa používa transparentný režim alebo režim ANC.</w:t>
      </w:r>
    </w:p>
    <w:p w:rsidR="00000000" w:rsidDel="00000000" w:rsidP="00000000" w:rsidRDefault="00000000" w:rsidRPr="00000000" w14:paraId="00000023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PÁROVANIE</w:t>
      </w:r>
    </w:p>
    <w:p w:rsidR="00000000" w:rsidDel="00000000" w:rsidP="00000000" w:rsidRDefault="00000000" w:rsidRPr="00000000" w14:paraId="00000024">
      <w:pPr xmlns:w="http://schemas.openxmlformats.org/wordprocessingml/2006/main">
        <w:numPr>
          <w:ilvl w:val="0"/>
          <w:numId w:val="4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Zapnite slúchadlá stlačením a podržaním tlačidla Zapnúť/Vypnúť (1) na slúchadlách po dobu troch sekúnd.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5">
      <w:pPr xmlns:w="http://schemas.openxmlformats.org/wordprocessingml/2006/main"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LED indikátor zariadenia sa rozsvieti. LED indikátor bude blikať striedavo červenou a modrou farbou, keď je zariadenie v režime párovania.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6">
      <w:pPr xmlns:w="http://schemas.openxmlformats.org/wordprocessingml/2006/main"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Na mobilnom zariadení (smartfón/tablet) zapnite pripojenie BT.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7">
      <w:pPr xmlns:w="http://schemas.openxmlformats.org/wordprocessingml/2006/main">
        <w:numPr>
          <w:ilvl w:val="0"/>
          <w:numId w:val="4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 dostupných bezdrôtových zariadeniach na vašom mobilnom zariadení vyberte „PowerLocus Moonfly“.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8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FUNKCIE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Slúchadlá môžete ovládať pomocou tlačidiel na slúchadlách. Pozrite si, prosím, pokyny nižšie.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3448050" cy="21937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19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Prehrať/pozastaviť hudbu </w:t>
      </w:r>
      <w:r xmlns:w="http://schemas.openxmlformats.org/wordprocessingml/2006/main" w:rsidDel="00000000" w:rsidR="00000000" w:rsidRPr="00000000">
        <w:rPr>
          <w:rtl w:val="0"/>
        </w:rPr>
        <w:t xml:space="preserve">| Stlačiť (1)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Prijať hovor </w:t>
      </w:r>
      <w:r xmlns:w="http://schemas.openxmlformats.org/wordprocessingml/2006/main" w:rsidDel="00000000" w:rsidR="00000000" w:rsidRPr="00000000">
        <w:rPr>
          <w:rtl w:val="0"/>
        </w:rPr>
        <w:t xml:space="preserve">| Krátke stlačenie (1)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Odmietnuť hovor </w:t>
      </w:r>
      <w:r xmlns:w="http://schemas.openxmlformats.org/wordprocessingml/2006/main" w:rsidDel="00000000" w:rsidR="00000000" w:rsidRPr="00000000">
        <w:rPr>
          <w:rtl w:val="0"/>
        </w:rPr>
        <w:t xml:space="preserve">| Dlhé stlačenie (2 s)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Ukončiť hovor </w:t>
      </w:r>
      <w:r xmlns:w="http://schemas.openxmlformats.org/wordprocessingml/2006/main" w:rsidDel="00000000" w:rsidR="00000000" w:rsidRPr="00000000">
        <w:rPr>
          <w:rtl w:val="0"/>
        </w:rPr>
        <w:t xml:space="preserve">| Krátke stlačenie (1)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Ďalšia skladba </w:t>
      </w:r>
      <w:r xmlns:w="http://schemas.openxmlformats.org/wordprocessingml/2006/main" w:rsidDel="00000000" w:rsidR="00000000" w:rsidRPr="00000000">
        <w:rPr>
          <w:rtl w:val="0"/>
        </w:rPr>
        <w:t xml:space="preserve">| Dlhé stlačenie (2)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Predchádzajúca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skladba </w:t>
      </w:r>
      <w:r xmlns:w="http://schemas.openxmlformats.org/wordprocessingml/2006/main" w:rsidDel="00000000" w:rsidR="00000000" w:rsidRPr="00000000">
        <w:rPr>
          <w:rtl w:val="0"/>
        </w:rPr>
        <w:t xml:space="preserve">| Dlhé stlačenie (3)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Ďalšia skladba </w:t>
      </w:r>
      <w:r xmlns:w="http://schemas.openxmlformats.org/wordprocessingml/2006/main" w:rsidDel="00000000" w:rsidR="00000000" w:rsidRPr="00000000">
        <w:rPr>
          <w:rtl w:val="0"/>
        </w:rPr>
        <w:t xml:space="preserve">| Dlhé stlačenie (2)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Predchádzajúca skladba </w:t>
      </w:r>
      <w:r xmlns:w="http://schemas.openxmlformats.org/wordprocessingml/2006/main" w:rsidDel="00000000" w:rsidR="00000000" w:rsidRPr="00000000">
        <w:rPr>
          <w:rtl w:val="0"/>
        </w:rPr>
        <w:t xml:space="preserve">| Dlhé stlačenie (3)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Zvýšenie hlasitosti </w:t>
      </w:r>
      <w:r xmlns:w="http://schemas.openxmlformats.org/wordprocessingml/2006/main" w:rsidDel="00000000" w:rsidR="00000000" w:rsidRPr="00000000">
        <w:rPr>
          <w:rtl w:val="0"/>
        </w:rPr>
        <w:t xml:space="preserve">| Krátke stlačenie (2)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Zníženie hlasitosti </w:t>
      </w:r>
      <w:r xmlns:w="http://schemas.openxmlformats.org/wordprocessingml/2006/main" w:rsidDel="00000000" w:rsidR="00000000" w:rsidRPr="00000000">
        <w:rPr>
          <w:rtl w:val="0"/>
        </w:rPr>
        <w:t xml:space="preserve">| Krátke stlačenie (3)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Zapnutie/Vypnutie ANC </w:t>
      </w:r>
      <w:r xmlns:w="http://schemas.openxmlformats.org/wordprocessingml/2006/main" w:rsidDel="00000000" w:rsidR="00000000" w:rsidRPr="00000000">
        <w:rPr>
          <w:rtl w:val="0"/>
        </w:rPr>
        <w:t xml:space="preserve">| Stlačiť (4)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Siri/Google Assistant </w:t>
      </w:r>
      <w:r xmlns:w="http://schemas.openxmlformats.org/wordprocessingml/2006/main" w:rsidDel="00000000" w:rsidR="00000000" w:rsidRPr="00000000">
        <w:rPr>
          <w:rtl w:val="0"/>
        </w:rPr>
        <w:t xml:space="preserve">| 2 s stlačenie (1) |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Obnovenie pripojenia na továrenské nastavenia:</w:t>
      </w:r>
    </w:p>
    <w:p w:rsidR="00000000" w:rsidDel="00000000" w:rsidP="00000000" w:rsidRDefault="00000000" w:rsidRPr="00000000" w14:paraId="0000002D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Súčasným stlačením tlačidiel „-“ a „+“ po dobu 5–6 sekúnd sa slúchadlá odpoja od spárovaného zariadenia a LED dióda sa zmení z nepretržitej MODREJ na blikajúcu MODRO/ČERVENOU.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Po odpojení môžete akciu resetovania zopakovať, čím sa pamäť Bluetooth úplne vymaže.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CE</w:t>
      </w:r>
    </w:p>
    <w:p w:rsidR="00000000" w:rsidDel="00000000" w:rsidP="00000000" w:rsidRDefault="00000000" w:rsidRPr="00000000" w14:paraId="00000030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Spoločnosť GL Grup-2015 LTD týmto vyhlasuje, že bezdrôtové slúchadlá PowerLocus Moonfly sú v súlade so základnými požiadavkami a ďalšími príslušnými podmienkami smernice 2014/53/EÚ.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Úplné znenie vyhlásenia o zhode EÚ je k dispozícii na nasledujúcej internetovej adrese: (powerlocus.com/doc)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Frekvencia: 2402 – 2480 MHz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Maximálny rádiofrekvenčný výkon: 100 mW (EIRP)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GL GRUP-2015 LTD.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36 VASIL LEVSKI STREET, 5370 DRYANOVO, BULHARSKO</w:t>
      </w:r>
    </w:p>
    <w:p w:rsidR="00000000" w:rsidDel="00000000" w:rsidP="00000000" w:rsidRDefault="00000000" w:rsidRPr="00000000" w14:paraId="00000031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Výrobca batérií: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ZHONGSHAN JINGYU ELECTRONICS CO. LTD.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Adresa: 1-3 F, budova 25, priemyselná zóna Qiaoguang, mesto NanLang, Zhongshan, Guangdong, Ľ. R. Čína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Likvidácia použitých batérií a elektrických a elektronických zariadení (platí v Európskej únii a ďalších krajinách so systémami separovaného zberu)</w:t>
      </w:r>
    </w:p>
    <w:p w:rsidR="00000000" w:rsidDel="00000000" w:rsidP="00000000" w:rsidRDefault="00000000" w:rsidRPr="00000000" w14:paraId="00000034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Na niektorých batériách sa tento symbol môže používať v kombinácii s chemickým symbolom. Chemický symbol pre olovo (Pb) sa pridáva, ak batéria obsahuje viac ako 0,004 % olova. Zabezpečením správnej likvidácie použitých batérií pomôžete predchádzať potenciálne negatívnym následkom pre životné prostredie a ľudské zdravie, ktoré by mohli byť spôsobené nesprávnym zaobchádzaním s odpadom. Recyklácia materiálov pomôže chrániť prírodné zdroje. V prípade produktov, ktoré z bezpečnostných dôvodov, dôvodov výkonu alebo integrity údajov vyžadujú trvalé pripojenie k batérii, ktorú by mal vymieňať iba kvalifikovaný servisný personál, je potrebné produkt na konci životnosti odniesť na zberné miesto pre recykláciu elektrických a elektronických zariadení, aby sa zabezpečilo správne zaobchádzanie s batériou. V prípade všetkých ostatných batérií si pozrite časť o bezpečnom vybratí batérie z produktu. Batériu odovzdajte na príslušnom zbernom mieste pre recykláciu použitých batérií. Podrobnejšie informácie o recyklácii tohto produktu alebo batérie získate od miestneho úradu, služby na likvidáciu domového odpadu alebo od predajne, kde ste produkt alebo batériu zakúpili.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NEBEZPEČENSTVO!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Aby ste predišli poškodeniu sluchu, obmedzte čas používania slúchadiel pri vysokej hlasitosti a znížte hlasitosť na bezpečnú úroveň. Čím vyššia je hlasitosť, tým kratší je bezpečný čas počúvania.</w:t>
      </w:r>
    </w:p>
    <w:p w:rsidR="00000000" w:rsidDel="00000000" w:rsidP="00000000" w:rsidRDefault="00000000" w:rsidRPr="00000000" w14:paraId="00000037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Ak sa do zariadenia dostane voda alebo cudzí predmet, okamžite ho prestaňte používať a kontaktujte spoločnosť PowerLocus. Buďte obzvlášť opatrní v nasledujúcich prípadoch: - Pri používaní zariadenia v blízkosti drezu alebo nádoby s tekutinou. Dávajte pozor, aby zariadenie nespadlo do drezu alebo nádoby naplnenej vodou. - Pri používaní zariadenia v daždi alebo snehu, alebo vo vlhkom prostredí. Ak sa zariadenia dotknete mokrými rukami alebo ho vložíte do vrecka vlhkého oblečenia, zariadenie môže zmoknúť. - Zasuňte USB zástrčku, keď je zariadenie/slúchadlá alebo nabíjací kábel mokrý. Ak je USB zástrčka zasunutá, keď je zariadenie alebo nabíjací kábel mokrý, môže dôjsť ku skratu v dôsledku tekutiny (voda z vodovodu, morská voda, nealkoholický nápoj atď.) alebo cudzieho predmetu na zariadení alebo nabíjacom kábli a spôsobiť abnormálne zahrievanie alebo poruchu.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l38ti4tpcsbk" w:id="0"/>
      <w:bookmarkEnd xmlns:w="http://schemas.openxmlformats.org/wordprocessingml/2006/main" w:id="0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Bezpečnostné opatrenia</w:t>
      </w:r>
    </w:p>
    <w:p w:rsidR="00000000" w:rsidDel="00000000" w:rsidP="00000000" w:rsidRDefault="00000000" w:rsidRPr="00000000" w14:paraId="0000003A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NEPOUŽÍVAJTE adaptéry s výkonom vyšším ako 5V DC 1A! Používajte originálny kábel dodaný s balením, pretože iné káble by mohli poškodiť produkt a zrušiť platnosť záruky.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28tm392p5x3z" w:id="1"/>
      <w:bookmarkEnd xmlns:w="http://schemas.openxmlformats.org/wordprocessingml/2006/main" w:id="1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Pozor – Magnetické polia</w:t>
      </w:r>
    </w:p>
    <w:p w:rsidR="00000000" w:rsidDel="00000000" w:rsidP="00000000" w:rsidRDefault="00000000" w:rsidRPr="00000000" w14:paraId="0000003D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Tento výrobok generuje magnetické polia, ktoré by mohli spôsobiť rušenie kardiostimulátora, interných defibrilátorov (ICD) a iných implantátov. Medzi slúchadlami a kardiostimulátorom, implantovateľnými defibrilátormi, ICD a inými implantátmi vždy dodržiavajte vzdialenosť aspoň 10 cm/3,94 palca. Ak máte zdravotnícku pomôcku, ako je kardiostimulátor alebo programovateľný shunt, pred použitím sa poraďte so svojím lekárom!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rz8io17xaz1l" w:id="2"/>
      <w:bookmarkEnd xmlns:w="http://schemas.openxmlformats.org/wordprocessingml/2006/main" w:id="2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OZNÁMENIE</w:t>
      </w:r>
    </w:p>
    <w:p w:rsidR="00000000" w:rsidDel="00000000" w:rsidP="00000000" w:rsidRDefault="00000000" w:rsidRPr="00000000" w14:paraId="00000040">
      <w:pPr xmlns:w="http://schemas.openxmlformats.org/wordprocessingml/2006/main">
        <w:numPr>
          <w:ilvl w:val="0"/>
          <w:numId w:val="5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Výrobok uchovávajte v suchu; neumiestňujte ho na vlhké miesta.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1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Chráňte pred priamym slnečným žiarením a vysokými teplotami. Vysoké teploty môžu spôsobiť poškodenie.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2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Chráňte pred nízkymi teplotami, pomôže to predísť vnútornému poškodeniu.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3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Výrobok nerozoberajte.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4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Zabráňte pádu produktu.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5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Nepokračujte v nabíjaní produktu dlhšie ako 10 hodín.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6">
      <w:pPr xmlns:w="http://schemas.openxmlformats.org/wordprocessingml/2006/main">
        <w:numPr>
          <w:ilvl w:val="0"/>
          <w:numId w:val="5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Pri nabíjaní používajte nabíjací kábel typu C, ktorý bol dodaný s produktom.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wvrll7w73q50" w:id="3"/>
      <w:bookmarkEnd xmlns:w="http://schemas.openxmlformats.org/wordprocessingml/2006/main" w:id="3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Bezpečnostné opatrenia pre batérie</w:t>
      </w:r>
    </w:p>
    <w:p w:rsidR="00000000" w:rsidDel="00000000" w:rsidP="00000000" w:rsidRDefault="00000000" w:rsidRPr="00000000" w14:paraId="00000049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Nevystavujte batérie (batériový blok alebo nainštalované batérie) nadmernému teplu, ako je slnečné žiarenie, oheň a podobne, dlhší čas. Nevystavujte batérie extrémne nízkym teplotám, ktoré môžu viesť k prehriatiu a tepelnému úniku. Nerozoberajte, neotvárajte ani nedrvte sekundárne články ani batérie. V prípade úniku z článku zabráňte kontaktu kvapaliny s pokožkou alebo očami. Ak ku kontaktu došlo, umyte postihnuté miesto veľkým množstvom vody a vyhľadajte lekársku pomoc. Sekundárne články a batérie je potrebné pred použitím nabiť. Vždy si prečítajte pokyny výrobcu alebo návod na použitie produktu, kde nájdete správne pokyny na nabíjanie. Batérie vždy zlikvidujte správnym spôsobom.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